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12E" w:rsidRPr="00A2012E" w:rsidRDefault="00A2012E" w:rsidP="00A2012E">
      <w:pPr>
        <w:spacing w:before="100" w:beforeAutospacing="1" w:after="100" w:afterAutospacing="1"/>
        <w:ind w:left="0" w:righ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A201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 нужно знать о правилах торговли в 2021 году</w:t>
      </w:r>
    </w:p>
    <w:p w:rsidR="00A2012E" w:rsidRPr="00A2012E" w:rsidRDefault="009F1100" w:rsidP="00A2012E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2012E" w:rsidRPr="00A2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1 января 2021 года в силу вступили </w:t>
      </w:r>
      <w:hyperlink r:id="rId4" w:tgtFrame="_blank" w:history="1">
        <w:r w:rsidR="00A2012E" w:rsidRPr="00A20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продажи товаров</w:t>
        </w:r>
      </w:hyperlink>
      <w:r w:rsidR="00A2012E" w:rsidRPr="00A2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изучите их, если вы занимаетесь розничным бизнесом или планируете открыть свой магазин. Часть правил не поменялась, но есть и нововведения. Теперь интернет-магазины обязаны принимать к возврату технику и украшения надлежащего качества, а офлайн-точкам разрешили убрать книгу жалоб. </w:t>
      </w:r>
    </w:p>
    <w:p w:rsidR="00A2012E" w:rsidRPr="00A2012E" w:rsidRDefault="00A2012E" w:rsidP="00A2012E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2E">
        <w:rPr>
          <w:rFonts w:ascii="Times New Roman" w:eastAsia="Times New Roman" w:hAnsi="Times New Roman" w:cs="Times New Roman"/>
          <w:sz w:val="24"/>
          <w:szCs w:val="24"/>
          <w:lang w:eastAsia="ru-RU"/>
        </w:rPr>
        <w:t>В этом материале — самые важные обновления в правилах торговли 2021 года.</w:t>
      </w:r>
    </w:p>
    <w:p w:rsidR="00A2012E" w:rsidRPr="00A2012E" w:rsidRDefault="00A2012E" w:rsidP="00A2012E">
      <w:pPr>
        <w:spacing w:before="100" w:beforeAutospacing="1" w:after="100" w:afterAutospacing="1"/>
        <w:ind w:left="0" w:right="0" w:firstLine="0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2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📗 Книга жалоб больше не нужна</w:t>
      </w:r>
    </w:p>
    <w:p w:rsidR="00A2012E" w:rsidRPr="00A2012E" w:rsidRDefault="00A2012E" w:rsidP="00A2012E">
      <w:pPr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Бизнесмен больше не обязан предоставлять покупателю книгу отзывов и предложений. Но должен отвечать на претензии.</w:t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Конкретных сроков и форм претензий в правилах нет, поэтому стоит ориентироваться на гражданское законодательство и </w:t>
      </w:r>
      <w:hyperlink r:id="rId5" w:tgtFrame="_blank" w:history="1">
        <w:r w:rsidRPr="00A20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о защите прав потребителей</w:t>
        </w:r>
      </w:hyperlink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зависимости от ситуации</w:t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Подробнее: </w:t>
      </w:r>
      <w:hyperlink r:id="rId6" w:tgtFrame="_blank" w:history="1">
        <w:r w:rsidRPr="00A20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5</w:t>
        </w:r>
      </w:hyperlink>
    </w:p>
    <w:p w:rsidR="00A2012E" w:rsidRPr="00A2012E" w:rsidRDefault="00A2012E" w:rsidP="00A2012E">
      <w:pPr>
        <w:spacing w:before="100" w:beforeAutospacing="1" w:after="100" w:afterAutospacing="1"/>
        <w:ind w:left="0" w:right="0" w:firstLine="0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2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📻 Магазин обязан вернуть деньги за технику и украшения, купленные через интернет</w:t>
      </w:r>
    </w:p>
    <w:p w:rsidR="00A2012E" w:rsidRPr="00A2012E" w:rsidRDefault="00A2012E" w:rsidP="00A2012E">
      <w:pPr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 обязан принять обратно или обменять технически сложный товар надлежащего качества, если он куплен дистанционно. Например, если товар не подошел покупателю. То же относится и к украшениям.</w:t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Отказать покупателю можно, если товарный вид или потребительские свойства не сохранены</w:t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Подробнее: </w:t>
      </w:r>
      <w:hyperlink r:id="rId7" w:tgtFrame="_blank" w:history="1">
        <w:r w:rsidRPr="00A20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41</w:t>
        </w:r>
      </w:hyperlink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</w:t>
      </w:r>
      <w:hyperlink r:id="rId8" w:tgtFrame="_blank" w:history="1">
        <w:r w:rsidRPr="00A20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51</w:t>
        </w:r>
      </w:hyperlink>
    </w:p>
    <w:p w:rsidR="00A2012E" w:rsidRPr="00A2012E" w:rsidRDefault="00A2012E" w:rsidP="00A2012E">
      <w:pPr>
        <w:spacing w:before="100" w:beforeAutospacing="1" w:after="100" w:afterAutospacing="1"/>
        <w:ind w:left="0" w:right="0" w:firstLine="0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2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📃 Товарный чек необязательно предоставлять всегда</w:t>
      </w:r>
    </w:p>
    <w:p w:rsidR="00A2012E" w:rsidRPr="00A2012E" w:rsidRDefault="00A2012E" w:rsidP="00A2012E">
      <w:pPr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должен предоставить товарный чек по требованию покупателя, только если в кассовом чеке не указаны индивидуальные признаки товара, например его наименование, артикул, модель и сорт при наличии.</w:t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касается продажи технически сложных товаров, животных и растений, стройматериалов, тканей, одежды, обуви и мебели</w:t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Подробнее: </w:t>
      </w:r>
      <w:hyperlink r:id="rId9" w:tgtFrame="_blank" w:history="1">
        <w:r w:rsidRPr="00A20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39</w:t>
        </w:r>
      </w:hyperlink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10" w:tgtFrame="_blank" w:history="1">
        <w:r w:rsidRPr="00A20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53</w:t>
        </w:r>
      </w:hyperlink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11" w:tgtFrame="_blank" w:history="1">
        <w:r w:rsidRPr="00A20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66</w:t>
        </w:r>
      </w:hyperlink>
    </w:p>
    <w:p w:rsidR="00A2012E" w:rsidRPr="00A2012E" w:rsidRDefault="00A2012E" w:rsidP="00A2012E">
      <w:pPr>
        <w:spacing w:before="100" w:beforeAutospacing="1" w:after="100" w:afterAutospacing="1"/>
        <w:ind w:left="0" w:right="0" w:firstLine="0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20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ru-RU"/>
        </w:rPr>
        <w:t>☎</w:t>
      </w:r>
      <w:r w:rsidRPr="00A2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️ Интернет-магазины должны публиковать информацию о себе</w:t>
      </w:r>
    </w:p>
    <w:p w:rsidR="00A2012E" w:rsidRPr="00A2012E" w:rsidRDefault="00A2012E" w:rsidP="00A2012E">
      <w:pPr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Продавцам нужно размещать на сайте или в приложении договор оферты так, чтобы покупатель мог с ним ознакомиться. В первую очередь надо добавить данные магазина: наименование для ООО и ФИО для ИП, ОГРН, адрес, электронную почту или телефон</w:t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A2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Подробнее: </w:t>
      </w:r>
      <w:hyperlink r:id="rId12" w:tgtFrame="_blank" w:history="1">
        <w:proofErr w:type="spellStart"/>
        <w:r w:rsidRPr="00A20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</w:t>
        </w:r>
        <w:proofErr w:type="spellEnd"/>
        <w:r w:rsidRPr="00A20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17, 19 и 21</w:t>
        </w:r>
      </w:hyperlink>
    </w:p>
    <w:p w:rsidR="00A2012E" w:rsidRPr="00A2012E" w:rsidRDefault="00A2012E" w:rsidP="00A2012E">
      <w:pPr>
        <w:spacing w:before="100" w:beforeAutospacing="1" w:after="100" w:afterAutospacing="1"/>
        <w:ind w:left="0" w:right="0" w:firstLine="0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2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📸 Покупатель может фотографировать что угодно в магазине</w:t>
      </w:r>
    </w:p>
    <w:p w:rsidR="00A2012E" w:rsidRPr="00A2012E" w:rsidRDefault="00A2012E" w:rsidP="00A2012E">
      <w:pPr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Раньше запрета на фотографию тоже не было, но прямо в законе об этом не говорилось — покупателям приходилось ссылаться на право собирать информацию.</w:t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новой редакции документа ясно сказано: «Не допускается ограничение прав потребителей на поиск и получение любой информации в любых формах из любых источников, в том числе путем фотографирования товара»</w:t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Подробнее: </w:t>
      </w:r>
      <w:hyperlink r:id="rId13" w:tgtFrame="_blank" w:history="1">
        <w:r w:rsidRPr="00A20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</w:t>
        </w:r>
      </w:hyperlink>
    </w:p>
    <w:p w:rsidR="00A2012E" w:rsidRPr="00A2012E" w:rsidRDefault="00A2012E" w:rsidP="00A2012E">
      <w:pPr>
        <w:spacing w:before="100" w:beforeAutospacing="1" w:after="100" w:afterAutospacing="1"/>
        <w:ind w:left="0" w:right="0" w:firstLine="0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2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💁 Покупателям нужно показать новые правила</w:t>
      </w:r>
    </w:p>
    <w:p w:rsidR="00A2012E" w:rsidRPr="00A2012E" w:rsidRDefault="00A2012E" w:rsidP="00A2012E">
      <w:pPr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 раньше, у покупателя должна быть возможность ознакомиться с правилами торговли. Не забудьте распечатать обновленный документ и разместить в помещении магазина и на сайте интернет-магазина.</w:t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Повесить распечатку правил можно в уголке потребителя на видном месте</w:t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Подробнее: </w:t>
      </w:r>
      <w:hyperlink r:id="rId14" w:tgtFrame="_blank" w:history="1">
        <w:r w:rsidRPr="00A20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11</w:t>
        </w:r>
      </w:hyperlink>
    </w:p>
    <w:p w:rsidR="00A2012E" w:rsidRPr="00A2012E" w:rsidRDefault="00A2012E" w:rsidP="00A2012E">
      <w:pPr>
        <w:spacing w:before="100" w:beforeAutospacing="1" w:after="100" w:afterAutospacing="1"/>
        <w:ind w:left="0" w:right="0" w:firstLine="0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A2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🚚 Больше</w:t>
      </w:r>
      <w:proofErr w:type="gramEnd"/>
      <w:r w:rsidRPr="00A2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не нужно помогать покупателю грузить товар</w:t>
      </w:r>
    </w:p>
    <w:p w:rsidR="00A2012E" w:rsidRPr="00A2012E" w:rsidRDefault="00A2012E" w:rsidP="00A2012E">
      <w:pPr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Раньше продавец по закону был обязан загрузить крупногабаритный товар в автомобиль покупателя. В новых правилах нет упоминаний об этом</w:t>
      </w:r>
    </w:p>
    <w:p w:rsidR="00A2012E" w:rsidRPr="00A2012E" w:rsidRDefault="00A2012E" w:rsidP="00A2012E">
      <w:pPr>
        <w:spacing w:before="100" w:beforeAutospacing="1" w:after="100" w:afterAutospacing="1"/>
        <w:ind w:left="0" w:right="0" w:firstLine="0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2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📦 Заказ из интернета можно выдать кому угодно</w:t>
      </w:r>
    </w:p>
    <w:p w:rsidR="00A2012E" w:rsidRPr="00A2012E" w:rsidRDefault="00A2012E" w:rsidP="00A2012E">
      <w:pPr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практике это было возможно и раньше, но сильно зависело от сотрудника в зоне выдачи. Теперь у вас есть законное основание. По новым правилам товар может получить как сам покупатель, так и любой другой человек — если сообщит номер заказа или как-то иначе подтвердит заключение договора</w:t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Подробнее: </w:t>
      </w:r>
      <w:hyperlink r:id="rId15" w:tgtFrame="_blank" w:history="1">
        <w:r w:rsidRPr="00A20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20</w:t>
        </w:r>
      </w:hyperlink>
    </w:p>
    <w:p w:rsidR="00A2012E" w:rsidRPr="00A2012E" w:rsidRDefault="00A2012E" w:rsidP="00A2012E">
      <w:pPr>
        <w:spacing w:before="100" w:beforeAutospacing="1" w:after="100" w:afterAutospacing="1"/>
        <w:ind w:left="0" w:right="0" w:firstLine="0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2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💍 На время ремонта украшений не нужно предоставлять подмену</w:t>
      </w:r>
    </w:p>
    <w:p w:rsidR="00A2012E" w:rsidRPr="00A2012E" w:rsidRDefault="00A2012E" w:rsidP="00A2012E">
      <w:pPr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ювелирные украшения и бытовые приборы для приготовления пищи сломались в период гарантии, продавец не обязан предоставлять покупателю аналоги на время ремонта</w:t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Подробнее: </w:t>
      </w:r>
      <w:hyperlink r:id="rId16" w:tgtFrame="_blank" w:history="1">
        <w:r w:rsidRPr="00A20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товаров из постановления правительства от 31.12.2020</w:t>
        </w:r>
      </w:hyperlink>
    </w:p>
    <w:sectPr w:rsidR="00A2012E" w:rsidRPr="00A2012E" w:rsidSect="001D7588">
      <w:type w:val="continuous"/>
      <w:pgSz w:w="11906" w:h="16838"/>
      <w:pgMar w:top="851" w:right="567" w:bottom="851" w:left="1701" w:header="720" w:footer="709" w:gutter="0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2E"/>
    <w:rsid w:val="001D7588"/>
    <w:rsid w:val="002F2F2E"/>
    <w:rsid w:val="00686201"/>
    <w:rsid w:val="008A57B9"/>
    <w:rsid w:val="009A0B20"/>
    <w:rsid w:val="009F1100"/>
    <w:rsid w:val="00A2012E"/>
    <w:rsid w:val="00B328F3"/>
    <w:rsid w:val="00B50B79"/>
    <w:rsid w:val="00BB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4B2C1-35FF-4CB9-AC4C-2992DBE7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right="6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F2E"/>
  </w:style>
  <w:style w:type="paragraph" w:styleId="1">
    <w:name w:val="heading 1"/>
    <w:basedOn w:val="a"/>
    <w:link w:val="10"/>
    <w:uiPriority w:val="9"/>
    <w:qFormat/>
    <w:rsid w:val="00A2012E"/>
    <w:pPr>
      <w:spacing w:before="100" w:beforeAutospacing="1" w:after="100" w:afterAutospacing="1"/>
      <w:ind w:left="0" w:righ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2012E"/>
    <w:pPr>
      <w:spacing w:before="100" w:beforeAutospacing="1" w:after="100" w:afterAutospacing="1"/>
      <w:ind w:left="0" w:righ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1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1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-editorial">
    <w:name w:val="paragraph-editorial"/>
    <w:basedOn w:val="a"/>
    <w:rsid w:val="00A2012E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012E"/>
    <w:rPr>
      <w:color w:val="0000FF"/>
      <w:u w:val="single"/>
    </w:rPr>
  </w:style>
  <w:style w:type="character" w:styleId="a4">
    <w:name w:val="Strong"/>
    <w:basedOn w:val="a0"/>
    <w:uiPriority w:val="22"/>
    <w:qFormat/>
    <w:rsid w:val="00A2012E"/>
    <w:rPr>
      <w:b/>
      <w:bCs/>
    </w:rPr>
  </w:style>
  <w:style w:type="character" w:customStyle="1" w:styleId="u-nobr">
    <w:name w:val="u-nobr"/>
    <w:basedOn w:val="a0"/>
    <w:rsid w:val="00A2012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012E"/>
    <w:pPr>
      <w:pBdr>
        <w:bottom w:val="single" w:sz="6" w:space="1" w:color="auto"/>
      </w:pBdr>
      <w:ind w:left="0" w:right="0"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2012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2012E"/>
    <w:pPr>
      <w:pBdr>
        <w:top w:val="single" w:sz="6" w:space="1" w:color="auto"/>
      </w:pBdr>
      <w:ind w:left="0" w:right="0"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2012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939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7234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9588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420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4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1860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7165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369228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91885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30534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274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71292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8864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7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291738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7730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437033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5893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0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233852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9333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893362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97885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53594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299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4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0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9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5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4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3622/fb50763e298008c6b788edca7c40f7df1b5d3d23/" TargetMode="External"/><Relationship Id="rId13" Type="http://schemas.openxmlformats.org/officeDocument/2006/relationships/hyperlink" Target="http://www.consultant.ru/document/cons_doc_LAW_373622/0082fc02fd38782880841f0019209a807a218a2b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73622/efa3aa0d1ca6f2e79a82ba3577243ec40dee6c95/" TargetMode="External"/><Relationship Id="rId12" Type="http://schemas.openxmlformats.org/officeDocument/2006/relationships/hyperlink" Target="http://www.consultant.ru/document/cons_doc_LAW_373622/e4ca7557c9ce6273af99d42c900e8579841fe652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73622/d3e30c0fdb2739411f28238d7789a85e8826f0d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3622/0082fc02fd38782880841f0019209a807a218a2b/" TargetMode="External"/><Relationship Id="rId11" Type="http://schemas.openxmlformats.org/officeDocument/2006/relationships/hyperlink" Target="http://www.consultant.ru/document/cons_doc_LAW_373622/060b79a238697034f67175b6fd52368985fde0f5/" TargetMode="External"/><Relationship Id="rId5" Type="http://schemas.openxmlformats.org/officeDocument/2006/relationships/hyperlink" Target="http://www.consultant.ru/document/cons_doc_LAW_305/" TargetMode="External"/><Relationship Id="rId15" Type="http://schemas.openxmlformats.org/officeDocument/2006/relationships/hyperlink" Target="http://www.consultant.ru/document/cons_doc_LAW_373622/e4ca7557c9ce6273af99d42c900e8579841fe652/" TargetMode="External"/><Relationship Id="rId10" Type="http://schemas.openxmlformats.org/officeDocument/2006/relationships/hyperlink" Target="http://www.consultant.ru/document/cons_doc_LAW_373622/ad4b05d80707638bc9961df64f0d1b67be4c7e29/" TargetMode="External"/><Relationship Id="rId4" Type="http://schemas.openxmlformats.org/officeDocument/2006/relationships/hyperlink" Target="http://www.consultant.ru/document/cons_doc_LAW_373622/" TargetMode="External"/><Relationship Id="rId9" Type="http://schemas.openxmlformats.org/officeDocument/2006/relationships/hyperlink" Target="http://www.consultant.ru/document/cons_doc_LAW_373622/efa3aa0d1ca6f2e79a82ba3577243ec40dee6c95/" TargetMode="External"/><Relationship Id="rId14" Type="http://schemas.openxmlformats.org/officeDocument/2006/relationships/hyperlink" Target="http://www.consultant.ru/document/cons_doc_LAW_373622/0082fc02fd38782880841f0019209a807a218a2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4299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2021-07-28T11:53:00Z</dcterms:created>
  <dcterms:modified xsi:type="dcterms:W3CDTF">2021-07-28T11:53:00Z</dcterms:modified>
</cp:coreProperties>
</file>