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9" w:rsidRPr="00D22DB5" w:rsidRDefault="004307A9">
      <w:pPr>
        <w:pStyle w:val="ConsPlusTitlePage"/>
        <w:rPr>
          <w:rFonts w:ascii="Times New Roman" w:hAnsi="Times New Roman" w:cs="Times New Roman"/>
        </w:rPr>
      </w:pPr>
      <w:bookmarkStart w:id="0" w:name="_GoBack"/>
      <w:bookmarkEnd w:id="0"/>
      <w:r w:rsidRPr="00D22DB5">
        <w:rPr>
          <w:rFonts w:ascii="Times New Roman" w:hAnsi="Times New Roman" w:cs="Times New Roman"/>
        </w:rPr>
        <w:br/>
      </w:r>
    </w:p>
    <w:p w:rsidR="004307A9" w:rsidRPr="00D22DB5" w:rsidRDefault="004307A9">
      <w:pPr>
        <w:pStyle w:val="ConsPlusNormal"/>
        <w:jc w:val="both"/>
        <w:rPr>
          <w:rFonts w:ascii="Times New Roman" w:hAnsi="Times New Roman" w:cs="Times New Roman"/>
        </w:rPr>
      </w:pP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МИНИСТЕРСТВО ТРУДА И СОЦИАЛЬНОЙ ЗАЩИТЫ РОССИЙСКОЙ ФЕДЕРАЦИИ</w:t>
      </w:r>
    </w:p>
    <w:p w:rsidR="004307A9" w:rsidRPr="00D22DB5" w:rsidRDefault="004307A9">
      <w:pPr>
        <w:pStyle w:val="ConsPlusTitle"/>
        <w:jc w:val="center"/>
        <w:rPr>
          <w:rFonts w:ascii="Times New Roman" w:hAnsi="Times New Roman" w:cs="Times New Roman"/>
          <w:sz w:val="28"/>
          <w:szCs w:val="28"/>
        </w:rPr>
      </w:pP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ПИСЬМО</w:t>
      </w:r>
    </w:p>
    <w:p w:rsidR="004307A9" w:rsidRPr="00D22DB5" w:rsidRDefault="004307A9">
      <w:pPr>
        <w:pStyle w:val="ConsPlusTitle"/>
        <w:jc w:val="center"/>
        <w:rPr>
          <w:rFonts w:ascii="Times New Roman" w:hAnsi="Times New Roman" w:cs="Times New Roman"/>
          <w:sz w:val="28"/>
          <w:szCs w:val="28"/>
        </w:rPr>
      </w:pPr>
      <w:r w:rsidRPr="00D22DB5">
        <w:rPr>
          <w:rFonts w:ascii="Times New Roman" w:hAnsi="Times New Roman" w:cs="Times New Roman"/>
          <w:sz w:val="28"/>
          <w:szCs w:val="28"/>
        </w:rPr>
        <w:t>от 13 ноября 2015 г. N 18-2/10/П-7073</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Минтруд России направляет для использования в работе </w:t>
      </w:r>
      <w:hyperlink w:anchor="P18" w:history="1">
        <w:r w:rsidRPr="00D22DB5">
          <w:rPr>
            <w:rFonts w:ascii="Times New Roman" w:hAnsi="Times New Roman" w:cs="Times New Roman"/>
            <w:color w:val="0000FF"/>
            <w:sz w:val="28"/>
            <w:szCs w:val="28"/>
          </w:rPr>
          <w:t>Методические рекомендации</w:t>
        </w:r>
      </w:hyperlink>
      <w:r w:rsidRPr="00D22DB5">
        <w:rPr>
          <w:rFonts w:ascii="Times New Roman" w:hAnsi="Times New Roman" w:cs="Times New Roman"/>
          <w:sz w:val="28"/>
          <w:szCs w:val="28"/>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sidRPr="00D22DB5">
          <w:rPr>
            <w:rFonts w:ascii="Times New Roman" w:hAnsi="Times New Roman" w:cs="Times New Roman"/>
            <w:color w:val="0000FF"/>
            <w:sz w:val="28"/>
            <w:szCs w:val="28"/>
          </w:rPr>
          <w:t>подпункта "в" пункта 25</w:t>
        </w:r>
      </w:hyperlink>
      <w:r w:rsidRPr="00D22DB5">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Просим довести </w:t>
      </w:r>
      <w:hyperlink w:anchor="P18" w:history="1">
        <w:r w:rsidRPr="00D22DB5">
          <w:rPr>
            <w:rFonts w:ascii="Times New Roman" w:hAnsi="Times New Roman" w:cs="Times New Roman"/>
            <w:color w:val="0000FF"/>
            <w:sz w:val="28"/>
            <w:szCs w:val="28"/>
          </w:rPr>
          <w:t>Методические рекомендации</w:t>
        </w:r>
      </w:hyperlink>
      <w:r w:rsidRPr="00D22DB5">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Возможные предложения по совершенствованию </w:t>
      </w:r>
      <w:hyperlink w:anchor="P18" w:history="1">
        <w:r w:rsidRPr="00D22DB5">
          <w:rPr>
            <w:rFonts w:ascii="Times New Roman" w:hAnsi="Times New Roman" w:cs="Times New Roman"/>
            <w:color w:val="0000FF"/>
            <w:sz w:val="28"/>
            <w:szCs w:val="28"/>
          </w:rPr>
          <w:t>Методических рекомендаций</w:t>
        </w:r>
      </w:hyperlink>
      <w:r w:rsidRPr="00D22DB5">
        <w:rPr>
          <w:rFonts w:ascii="Times New Roman" w:hAnsi="Times New Roman" w:cs="Times New Roman"/>
          <w:sz w:val="28"/>
          <w:szCs w:val="28"/>
        </w:rP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М.А.ТОПИЛИН</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1" w:name="P18"/>
      <w:bookmarkEnd w:id="1"/>
      <w:r w:rsidRPr="00D22DB5">
        <w:rPr>
          <w:rFonts w:ascii="Times New Roman" w:hAnsi="Times New Roman" w:cs="Times New Roman"/>
          <w:sz w:val="28"/>
          <w:szCs w:val="28"/>
        </w:rPr>
        <w:t>МЕТОДИЧЕСКИЕ РЕКОМЕНДАЦИИ</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 ГОСУДАРСТВЕННЫХ</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(МУНИЦИПАЛЬНЫХ) СЛУЖАЩИХ ЗА НЕСОБЛЮДЕНИЕ ОГРАНИЧЕНИЙ</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 ИНТЕРЕСОВ</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И НЕИСПОЛНЕНИЕ ОБЯЗАННОСТЕЙ, УСТАНОВЛЕННЫХ</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lastRenderedPageBreak/>
        <w:t>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образует коррупционного проступка и не влечет применения взысканий:</w:t>
      </w:r>
    </w:p>
    <w:p w:rsidR="004307A9" w:rsidRPr="00D22DB5" w:rsidRDefault="004307A9">
      <w:pPr>
        <w:pStyle w:val="ConsPlusNormal"/>
        <w:ind w:firstLine="540"/>
        <w:jc w:val="both"/>
        <w:rPr>
          <w:rFonts w:ascii="Times New Roman" w:hAnsi="Times New Roman" w:cs="Times New Roman"/>
          <w:sz w:val="28"/>
          <w:szCs w:val="28"/>
        </w:rPr>
      </w:pPr>
      <w:bookmarkStart w:id="2" w:name="P28"/>
      <w:bookmarkEnd w:id="2"/>
      <w:r w:rsidRPr="00D22DB5">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4307A9" w:rsidRPr="00D22DB5" w:rsidRDefault="004307A9">
      <w:pPr>
        <w:pStyle w:val="ConsPlusNormal"/>
        <w:ind w:firstLine="540"/>
        <w:jc w:val="both"/>
        <w:rPr>
          <w:rFonts w:ascii="Times New Roman" w:hAnsi="Times New Roman" w:cs="Times New Roman"/>
          <w:sz w:val="28"/>
          <w:szCs w:val="28"/>
        </w:rPr>
      </w:pPr>
      <w:bookmarkStart w:id="3" w:name="P29"/>
      <w:bookmarkEnd w:id="3"/>
      <w:r w:rsidRPr="00D22DB5">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sidRPr="00D22DB5">
          <w:rPr>
            <w:rFonts w:ascii="Times New Roman" w:hAnsi="Times New Roman" w:cs="Times New Roman"/>
            <w:color w:val="0000FF"/>
            <w:sz w:val="28"/>
            <w:szCs w:val="28"/>
          </w:rPr>
          <w:t>справке 2-НДФЛ</w:t>
        </w:r>
      </w:hyperlink>
      <w:r w:rsidRPr="00D22DB5">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Обстоятельства, указанные в </w:t>
      </w:r>
      <w:hyperlink w:anchor="P28" w:history="1">
        <w:r w:rsidRPr="00D22DB5">
          <w:rPr>
            <w:rFonts w:ascii="Times New Roman" w:hAnsi="Times New Roman" w:cs="Times New Roman"/>
            <w:color w:val="0000FF"/>
            <w:sz w:val="28"/>
            <w:szCs w:val="28"/>
          </w:rPr>
          <w:t>подпунктах "а"</w:t>
        </w:r>
      </w:hyperlink>
      <w:r w:rsidRPr="00D22DB5">
        <w:rPr>
          <w:rFonts w:ascii="Times New Roman" w:hAnsi="Times New Roman" w:cs="Times New Roman"/>
          <w:sz w:val="28"/>
          <w:szCs w:val="28"/>
        </w:rPr>
        <w:t xml:space="preserve"> и </w:t>
      </w:r>
      <w:hyperlink w:anchor="P29" w:history="1">
        <w:r w:rsidRPr="00D22DB5">
          <w:rPr>
            <w:rFonts w:ascii="Times New Roman" w:hAnsi="Times New Roman" w:cs="Times New Roman"/>
            <w:color w:val="0000FF"/>
            <w:sz w:val="28"/>
            <w:szCs w:val="28"/>
          </w:rPr>
          <w:t>"б" пункта 2</w:t>
        </w:r>
      </w:hyperlink>
      <w:r w:rsidRPr="00D22DB5">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w:t>
      </w:r>
      <w:r w:rsidRPr="00D22DB5">
        <w:rPr>
          <w:rFonts w:ascii="Times New Roman" w:hAnsi="Times New Roman" w:cs="Times New Roman"/>
          <w:sz w:val="28"/>
          <w:szCs w:val="28"/>
        </w:rPr>
        <w:lastRenderedPageBreak/>
        <w:t>организационно-правовая форма кредитной организации - вместо ПАО "ВТБ 24" указано ВТБ 24, ВТБ и т.п.);</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замечание;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выговор;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предупреждение о неполном служебном (должностном) соответствии;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увольнение с государственной (муниципальной) службы в связи с утратой доверия.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характер и тяжесть совершенного нарушения;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обстоятельства, при которых совершено нарушение;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предшествующие результаты исполнения служащим своих должностных обязанностей.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D22DB5">
          <w:rPr>
            <w:rFonts w:ascii="Times New Roman" w:hAnsi="Times New Roman" w:cs="Times New Roman"/>
            <w:color w:val="0000FF"/>
            <w:sz w:val="28"/>
            <w:szCs w:val="28"/>
          </w:rPr>
          <w:t>приложении N 1</w:t>
        </w:r>
      </w:hyperlink>
      <w:r w:rsidRPr="00D22DB5">
        <w:rPr>
          <w:rFonts w:ascii="Times New Roman" w:hAnsi="Times New Roman" w:cs="Times New Roman"/>
          <w:sz w:val="28"/>
          <w:szCs w:val="28"/>
        </w:rPr>
        <w:t>.</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142" w:history="1">
        <w:r w:rsidRPr="00D22DB5">
          <w:rPr>
            <w:rFonts w:ascii="Times New Roman" w:hAnsi="Times New Roman" w:cs="Times New Roman"/>
            <w:color w:val="0000FF"/>
            <w:sz w:val="28"/>
            <w:szCs w:val="28"/>
          </w:rPr>
          <w:t>приложении N 2</w:t>
        </w:r>
      </w:hyperlink>
      <w:r w:rsidRPr="00D22DB5">
        <w:rPr>
          <w:rFonts w:ascii="Times New Roman" w:hAnsi="Times New Roman" w:cs="Times New Roman"/>
          <w:sz w:val="28"/>
          <w:szCs w:val="28"/>
        </w:rPr>
        <w:t>.</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9. В случаях впервые совершенных несущественных проступков, примерный перечень которых приведен в </w:t>
      </w:r>
      <w:hyperlink w:anchor="P169" w:history="1">
        <w:r w:rsidRPr="00D22DB5">
          <w:rPr>
            <w:rFonts w:ascii="Times New Roman" w:hAnsi="Times New Roman" w:cs="Times New Roman"/>
            <w:color w:val="0000FF"/>
            <w:sz w:val="28"/>
            <w:szCs w:val="28"/>
          </w:rPr>
          <w:t>приложении N 3</w:t>
        </w:r>
      </w:hyperlink>
      <w:r w:rsidRPr="00D22DB5">
        <w:rPr>
          <w:rFonts w:ascii="Times New Roman" w:hAnsi="Times New Roman" w:cs="Times New Roman"/>
          <w:sz w:val="28"/>
          <w:szCs w:val="28"/>
        </w:rPr>
        <w:t>, и при отсутствии отягчающих обстоятельств, взыскания могут не применяться.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В качестве отягчающих обстоятельств могут рассматриваться: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4307A9" w:rsidRPr="00D22DB5" w:rsidRDefault="004307A9">
      <w:pPr>
        <w:pStyle w:val="ConsPlusNormal"/>
        <w:ind w:firstLine="540"/>
        <w:jc w:val="both"/>
        <w:rPr>
          <w:rFonts w:ascii="Times New Roman" w:hAnsi="Times New Roman" w:cs="Times New Roman"/>
          <w:sz w:val="28"/>
          <w:szCs w:val="28"/>
        </w:rPr>
      </w:pPr>
      <w:bookmarkStart w:id="4" w:name="P66"/>
      <w:bookmarkEnd w:id="4"/>
      <w:r w:rsidRPr="00D22DB5">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4307A9" w:rsidRPr="00D22DB5" w:rsidRDefault="004307A9">
      <w:pPr>
        <w:pStyle w:val="ConsPlusNormal"/>
        <w:ind w:firstLine="540"/>
        <w:jc w:val="both"/>
        <w:rPr>
          <w:rFonts w:ascii="Times New Roman" w:hAnsi="Times New Roman" w:cs="Times New Roman"/>
          <w:sz w:val="28"/>
          <w:szCs w:val="28"/>
        </w:rPr>
      </w:pPr>
      <w:bookmarkStart w:id="5" w:name="P67"/>
      <w:bookmarkEnd w:id="5"/>
      <w:r w:rsidRPr="00D22DB5">
        <w:rPr>
          <w:rFonts w:ascii="Times New Roman" w:hAnsi="Times New Roman" w:cs="Times New Roman"/>
          <w:sz w:val="28"/>
          <w:szCs w:val="28"/>
        </w:rPr>
        <w:t>в) наличие неснятого дисциплинарного взыскания;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В качестве смягчающих обстоятельств могут рассматриваться: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эффективное выполнение особо важных и сложных заданий;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наличие поощрений в отчетном периоде (государственные и ведомственные награды, почетные грамоты, благодарности и т.п.);</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sidRPr="00D22DB5">
          <w:rPr>
            <w:rFonts w:ascii="Times New Roman" w:hAnsi="Times New Roman" w:cs="Times New Roman"/>
            <w:color w:val="0000FF"/>
            <w:sz w:val="28"/>
            <w:szCs w:val="28"/>
          </w:rPr>
          <w:t>Указом</w:t>
        </w:r>
      </w:hyperlink>
      <w:r w:rsidRPr="00D22DB5">
        <w:rPr>
          <w:rFonts w:ascii="Times New Roman" w:hAnsi="Times New Roman" w:cs="Times New Roman"/>
          <w:sz w:val="28"/>
          <w:szCs w:val="28"/>
        </w:rPr>
        <w:t xml:space="preserve"> Президента Российской Федерации от 21 сентября 2009 г. N 1065.</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Наличие обстоятельств, указанных в </w:t>
      </w:r>
      <w:hyperlink w:anchor="P66" w:history="1">
        <w:r w:rsidRPr="00D22DB5">
          <w:rPr>
            <w:rFonts w:ascii="Times New Roman" w:hAnsi="Times New Roman" w:cs="Times New Roman"/>
            <w:color w:val="0000FF"/>
            <w:sz w:val="28"/>
            <w:szCs w:val="28"/>
          </w:rPr>
          <w:t>подпунктах "б"</w:t>
        </w:r>
      </w:hyperlink>
      <w:r w:rsidRPr="00D22DB5">
        <w:rPr>
          <w:rFonts w:ascii="Times New Roman" w:hAnsi="Times New Roman" w:cs="Times New Roman"/>
          <w:sz w:val="28"/>
          <w:szCs w:val="28"/>
        </w:rPr>
        <w:t xml:space="preserve"> и </w:t>
      </w:r>
      <w:hyperlink w:anchor="P67" w:history="1">
        <w:r w:rsidRPr="00D22DB5">
          <w:rPr>
            <w:rFonts w:ascii="Times New Roman" w:hAnsi="Times New Roman" w:cs="Times New Roman"/>
            <w:color w:val="0000FF"/>
            <w:sz w:val="28"/>
            <w:szCs w:val="28"/>
          </w:rPr>
          <w:t>"в" пункта 10</w:t>
        </w:r>
      </w:hyperlink>
      <w:r w:rsidRPr="00D22DB5">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1</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6" w:name="P96"/>
      <w:bookmarkEnd w:id="6"/>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 КАК ЗНАЧИТЕЛЬНЫЕ</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ПРОСТУПКИ, ВЛЕКУЩИЕ УВОЛЬНЕНИЕ ГОСУДАРСТВЕННОГО</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(МУНИЦИПАЛЬНОГО) СЛУЖАЩЕГО В СВЯЗИ С УТРАТОЙ ДОВЕРИЯ</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неуказания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а) о получении служащим дохода от предпринимательской деятельности;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 xml:space="preserve">в) для лиц, указанных в </w:t>
      </w:r>
      <w:hyperlink r:id="rId8" w:history="1">
        <w:r w:rsidRPr="00D22DB5">
          <w:rPr>
            <w:rFonts w:ascii="Times New Roman" w:hAnsi="Times New Roman" w:cs="Times New Roman"/>
            <w:color w:val="0000FF"/>
            <w:sz w:val="28"/>
            <w:szCs w:val="28"/>
          </w:rPr>
          <w:t>части 1 статьи 2</w:t>
        </w:r>
      </w:hyperlink>
      <w:r w:rsidRPr="00D22DB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владении (пользовании) иностранными финансовыми инструментами;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о наличии счета (счетов) в иностранном(ых) банке (банках).</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2</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7" w:name="P142"/>
      <w:bookmarkEnd w:id="7"/>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МАЛОЗНАЧИТЕЛЬНЫЕ ПРОСТУПКИ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Приложение N 3</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к Методическим рекомендациям</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по привлечению к ответственности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государственных (муниципальных)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служащих за несоблюдение ограничений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 запретов, требований о предотвращении</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или об урегулировании конфликта</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интересов, неисполнение обязанностей,</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установленных в целях</w:t>
      </w:r>
    </w:p>
    <w:p w:rsidR="004307A9" w:rsidRPr="00D22DB5" w:rsidRDefault="004307A9">
      <w:pPr>
        <w:pStyle w:val="ConsPlusNormal"/>
        <w:jc w:val="right"/>
        <w:rPr>
          <w:rFonts w:ascii="Times New Roman" w:hAnsi="Times New Roman" w:cs="Times New Roman"/>
          <w:sz w:val="28"/>
          <w:szCs w:val="28"/>
        </w:rPr>
      </w:pPr>
      <w:r w:rsidRPr="00D22DB5">
        <w:rPr>
          <w:rFonts w:ascii="Times New Roman" w:hAnsi="Times New Roman" w:cs="Times New Roman"/>
          <w:sz w:val="28"/>
          <w:szCs w:val="28"/>
        </w:rPr>
        <w:t>противодействия коррупции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jc w:val="center"/>
        <w:rPr>
          <w:rFonts w:ascii="Times New Roman" w:hAnsi="Times New Roman" w:cs="Times New Roman"/>
          <w:sz w:val="28"/>
          <w:szCs w:val="28"/>
        </w:rPr>
      </w:pPr>
      <w:bookmarkStart w:id="8" w:name="P169"/>
      <w:bookmarkEnd w:id="8"/>
      <w:r w:rsidRPr="00D22DB5">
        <w:rPr>
          <w:rFonts w:ascii="Times New Roman" w:hAnsi="Times New Roman" w:cs="Times New Roman"/>
          <w:sz w:val="28"/>
          <w:szCs w:val="28"/>
        </w:rPr>
        <w:t>ПРИМЕРНЫЙ ПЕРЕЧЕНЬ</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СИТУАЦИЙ, КОТОРЫЕ МОГУТ БЫТЬ РАСЦЕНЕНЫ</w:t>
      </w:r>
    </w:p>
    <w:p w:rsidR="004307A9" w:rsidRPr="00D22DB5" w:rsidRDefault="004307A9">
      <w:pPr>
        <w:pStyle w:val="ConsPlusNormal"/>
        <w:jc w:val="center"/>
        <w:rPr>
          <w:rFonts w:ascii="Times New Roman" w:hAnsi="Times New Roman" w:cs="Times New Roman"/>
          <w:sz w:val="28"/>
          <w:szCs w:val="28"/>
        </w:rPr>
      </w:pPr>
      <w:r w:rsidRPr="00D22DB5">
        <w:rPr>
          <w:rFonts w:ascii="Times New Roman" w:hAnsi="Times New Roman" w:cs="Times New Roman"/>
          <w:sz w:val="28"/>
          <w:szCs w:val="28"/>
        </w:rPr>
        <w:t>КАК НЕСУЩЕСТВЕННЫЕ ПРОСТУПКИ</w:t>
      </w:r>
    </w:p>
    <w:p w:rsidR="004307A9" w:rsidRPr="00D22DB5" w:rsidRDefault="004307A9">
      <w:pPr>
        <w:pStyle w:val="ConsPlusNormal"/>
        <w:jc w:val="center"/>
        <w:rPr>
          <w:rFonts w:ascii="Times New Roman" w:hAnsi="Times New Roman" w:cs="Times New Roman"/>
          <w:sz w:val="28"/>
          <w:szCs w:val="28"/>
        </w:rPr>
      </w:pP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2. Объект недвижимого имущества, находящийся в пользовании по договору социального найма, указан в разделе "Недвижимое имущество".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307A9" w:rsidRPr="00D22DB5" w:rsidRDefault="004307A9">
      <w:pPr>
        <w:pStyle w:val="ConsPlusNormal"/>
        <w:ind w:firstLine="540"/>
        <w:jc w:val="both"/>
        <w:rPr>
          <w:rFonts w:ascii="Times New Roman" w:hAnsi="Times New Roman" w:cs="Times New Roman"/>
          <w:sz w:val="28"/>
          <w:szCs w:val="28"/>
        </w:rPr>
      </w:pPr>
      <w:r w:rsidRPr="00D22DB5">
        <w:rPr>
          <w:rFonts w:ascii="Times New Roman" w:hAnsi="Times New Roman" w:cs="Times New Roman"/>
          <w:sz w:val="28"/>
          <w:szCs w:val="28"/>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4307A9" w:rsidRPr="00D22DB5" w:rsidRDefault="004307A9">
      <w:pPr>
        <w:pStyle w:val="ConsPlusNormal"/>
        <w:ind w:firstLine="540"/>
        <w:jc w:val="both"/>
        <w:rPr>
          <w:sz w:val="28"/>
          <w:szCs w:val="28"/>
        </w:rPr>
      </w:pPr>
    </w:p>
    <w:p w:rsidR="004307A9" w:rsidRPr="00D22DB5" w:rsidRDefault="004307A9">
      <w:pPr>
        <w:pStyle w:val="ConsPlusNormal"/>
        <w:ind w:firstLine="540"/>
        <w:jc w:val="both"/>
        <w:rPr>
          <w:sz w:val="28"/>
          <w:szCs w:val="28"/>
        </w:rPr>
      </w:pPr>
    </w:p>
    <w:p w:rsidR="004307A9" w:rsidRPr="00D22DB5" w:rsidRDefault="004307A9">
      <w:pPr>
        <w:pStyle w:val="ConsPlusNormal"/>
        <w:pBdr>
          <w:top w:val="single" w:sz="6" w:space="0" w:color="auto"/>
        </w:pBdr>
        <w:spacing w:before="100" w:after="100"/>
        <w:jc w:val="both"/>
        <w:rPr>
          <w:sz w:val="28"/>
          <w:szCs w:val="28"/>
        </w:rPr>
      </w:pPr>
    </w:p>
    <w:p w:rsidR="00EB4876" w:rsidRPr="00D22DB5" w:rsidRDefault="00EB4876">
      <w:pPr>
        <w:rPr>
          <w:sz w:val="28"/>
          <w:szCs w:val="28"/>
        </w:rPr>
      </w:pPr>
    </w:p>
    <w:sectPr w:rsidR="00EB4876" w:rsidRPr="00D22DB5" w:rsidSect="0086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A9"/>
    <w:rsid w:val="00053D85"/>
    <w:rsid w:val="004307A9"/>
    <w:rsid w:val="00D22DB5"/>
    <w:rsid w:val="00EB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B234BF1EE60790EB0E78761D2D492F8BF7C1B3C61C1072E0257452C9C61AB12057E9168727E10c6GCN" TargetMode="External"/><Relationship Id="rId3" Type="http://schemas.openxmlformats.org/officeDocument/2006/relationships/settings" Target="settings.xml"/><Relationship Id="rId7" Type="http://schemas.openxmlformats.org/officeDocument/2006/relationships/hyperlink" Target="consultantplus://offline/ref=088B234BF1EE60790EB0E78761D2D492F8BF761E3662C1072E0257452Cc9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8B234BF1EE60790EB0E78761D2D492F8BF7C1A3D61C1072E0257452C9C61AB12057E9168727E10c6GAN" TargetMode="External"/><Relationship Id="rId5" Type="http://schemas.openxmlformats.org/officeDocument/2006/relationships/hyperlink" Target="consultantplus://offline/ref=088B234BF1EE60790EB0E78761D2D492F8B0731A3C69C1072E0257452C9C61AB12057E9168727C12c6G8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Шепелявцева Алла Ивановна</dc:creator>
  <cp:lastModifiedBy>АРСП</cp:lastModifiedBy>
  <cp:revision>2</cp:revision>
  <dcterms:created xsi:type="dcterms:W3CDTF">2016-03-02T06:40:00Z</dcterms:created>
  <dcterms:modified xsi:type="dcterms:W3CDTF">2016-03-02T06:40:00Z</dcterms:modified>
</cp:coreProperties>
</file>